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15" w:rsidRDefault="002D1515" w:rsidP="002D1515">
      <w:pPr>
        <w:spacing w:line="360" w:lineRule="auto"/>
        <w:ind w:left="142"/>
        <w:jc w:val="both"/>
        <w:rPr>
          <w:rFonts w:ascii="Arial" w:hAnsi="Arial"/>
          <w:b/>
          <w:color w:val="C00000"/>
          <w:sz w:val="28"/>
        </w:rPr>
      </w:pPr>
      <w:bookmarkStart w:id="0" w:name="_GoBack"/>
      <w:bookmarkEnd w:id="0"/>
      <w:r w:rsidRPr="008A320E">
        <w:rPr>
          <w:rFonts w:ascii="Arial" w:hAnsi="Arial"/>
          <w:b/>
          <w:color w:val="C00000"/>
          <w:sz w:val="28"/>
        </w:rPr>
        <w:t>DUILIO D’AMBROSIO della Associazione Comunità Papa Giovanni XXIII di Crema</w:t>
      </w:r>
    </w:p>
    <w:p w:rsidR="002D1515" w:rsidRDefault="002D1515" w:rsidP="002D1515">
      <w:pPr>
        <w:spacing w:line="360" w:lineRule="auto"/>
        <w:jc w:val="both"/>
        <w:rPr>
          <w:rFonts w:ascii="Arial" w:hAnsi="Arial"/>
          <w:b/>
          <w:color w:val="C00000"/>
          <w:sz w:val="28"/>
        </w:rPr>
      </w:pPr>
    </w:p>
    <w:p w:rsidR="002D1515" w:rsidRDefault="002D1515" w:rsidP="002D1515">
      <w:pPr>
        <w:spacing w:line="360" w:lineRule="auto"/>
        <w:jc w:val="both"/>
        <w:rPr>
          <w:rFonts w:ascii="Arial" w:hAnsi="Arial"/>
          <w:sz w:val="28"/>
        </w:rPr>
      </w:pPr>
      <w:r>
        <w:rPr>
          <w:rFonts w:ascii="Arial" w:hAnsi="Arial"/>
          <w:sz w:val="28"/>
        </w:rPr>
        <w:t>Da anni Duilio ha scelto, senza remore, di dedicarsi agli ultimi. Nel progetto presentato viene evidenziata l’importanza del lavoro volontario che il segnalato svolge quotidianamente come membro dell’Associazione Comunità Papa Giovanni XXIII presso la Capanna di Betlemme di Spino d’Adda.</w:t>
      </w:r>
    </w:p>
    <w:p w:rsidR="002D1515" w:rsidRDefault="002D1515" w:rsidP="002D1515">
      <w:pPr>
        <w:spacing w:line="360" w:lineRule="auto"/>
        <w:jc w:val="both"/>
        <w:rPr>
          <w:rFonts w:ascii="Arial" w:hAnsi="Arial"/>
          <w:sz w:val="28"/>
        </w:rPr>
      </w:pPr>
      <w:r>
        <w:rPr>
          <w:rFonts w:ascii="Arial" w:hAnsi="Arial"/>
          <w:sz w:val="28"/>
        </w:rPr>
        <w:t>In particolare negli ultimi sei mesi si è attivato per organizzare una camminata non competitiva che ha l’obiettivo di raccogliere fondi per la Capanna di Spino d’Adda e di sensibilizzazione rispetto al tema delle persone senza dimora.</w:t>
      </w:r>
    </w:p>
    <w:p w:rsidR="002D1515" w:rsidRDefault="002D1515" w:rsidP="002D1515">
      <w:pPr>
        <w:spacing w:line="360" w:lineRule="auto"/>
        <w:jc w:val="both"/>
        <w:rPr>
          <w:rFonts w:ascii="Arial" w:hAnsi="Arial"/>
          <w:sz w:val="28"/>
        </w:rPr>
      </w:pPr>
      <w:r>
        <w:rPr>
          <w:rFonts w:ascii="Arial" w:hAnsi="Arial"/>
          <w:sz w:val="28"/>
        </w:rPr>
        <w:t>La sua storia permette di far comprendere che “l’adolescente dalla via che sceglie, neanche da vecchio si allontana da essa” ma, per scegliere la via della vita, ha bisogno di esperienze di senso.</w:t>
      </w:r>
    </w:p>
    <w:p w:rsidR="006600A5" w:rsidRDefault="006600A5"/>
    <w:sectPr w:rsidR="006600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348"/>
    <w:multiLevelType w:val="hybridMultilevel"/>
    <w:tmpl w:val="4C444C2C"/>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15"/>
    <w:rsid w:val="002D1515"/>
    <w:rsid w:val="00660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5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5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2016-05-25T08:04:00Z</dcterms:created>
  <dcterms:modified xsi:type="dcterms:W3CDTF">2016-05-25T08:05:00Z</dcterms:modified>
</cp:coreProperties>
</file>